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96" w:rsidRPr="00DA0996" w:rsidRDefault="00DA0996" w:rsidP="00DA09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99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РГКП</w:t>
      </w:r>
      <w:r w:rsidRPr="00DA0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«Национальный антидопинговый центр»</w:t>
      </w:r>
    </w:p>
    <w:p w:rsidR="00DA0996" w:rsidRPr="00DA0996" w:rsidRDefault="00DA0996" w:rsidP="00DA09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996">
        <w:rPr>
          <w:rFonts w:ascii="Times New Roman" w:hAnsi="Times New Roman" w:cs="Times New Roman"/>
          <w:b/>
          <w:sz w:val="28"/>
          <w:szCs w:val="28"/>
          <w:lang w:val="kk-KZ"/>
        </w:rPr>
        <w:t>Анализ коррупционных рисков за 1 полугодие 2020г.</w:t>
      </w:r>
    </w:p>
    <w:p w:rsidR="00DA0996" w:rsidRPr="00DA0996" w:rsidRDefault="00DA0996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0FB7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План</w:t>
      </w:r>
      <w:r w:rsidR="00260FB7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</w:t>
      </w:r>
      <w:r w:rsidR="00260FB7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противодействию коррупции на 2020 год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РГ</w:t>
      </w:r>
      <w:r w:rsidR="00260FB7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КП «Национальный антидопинговый центр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Комитета </w:t>
      </w:r>
      <w:r w:rsidR="00260FB7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делам спорта и физической культуры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</w:t>
      </w:r>
      <w:r w:rsidR="00260FB7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и спорта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Казахстан (далее -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27 мая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 по изучению Закона Республики Казахстан от 18 ноября 2015 года № 410-V «О противодействии коррупции»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4439" w:rsidRPr="00DA0996" w:rsidRDefault="005A38A9" w:rsidP="00DA4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внутренн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Антикоррупционный стандарт поведения сотрудников Республиканского государственного казенного предприятия «Национальный антидопинговый центр». </w:t>
      </w:r>
    </w:p>
    <w:p w:rsidR="00DA4439" w:rsidRPr="00DA0996" w:rsidRDefault="005A38A9" w:rsidP="00DA4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проведения анализа коррупционных рисков создана Рабочая группа.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группой периодически изучаются кодексы, законы, нормативно правовые акты, регулирующие деятельность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0FB7" w:rsidRPr="00DA0996" w:rsidRDefault="005A38A9" w:rsidP="00DA4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проведенного внутреннего анализа были </w:t>
      </w:r>
      <w:r w:rsidR="00DA0996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 деятельности наиболее уязвимые в коррупционных рисках:</w:t>
      </w:r>
    </w:p>
    <w:p w:rsidR="00D30982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закупки -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Законом «О государственных закупках» и Правилами осуществления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закупок,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утвержденных приказом Министра финансов РК от 11 декабря 2015 года №6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48, заключило за 1 полугодие 2020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по государственным закупкам. Данные договора оформлены и размещены на веб-портале государственных закупок (www.goszakup.gov.kz) из них:</w:t>
      </w:r>
    </w:p>
    <w:p w:rsidR="00D30982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способом запроса ценовых предложений –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договор;</w:t>
      </w:r>
    </w:p>
    <w:p w:rsidR="00D30982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 одного источника по не состоявшим закупкам –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1 д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оговор;</w:t>
      </w:r>
    </w:p>
    <w:p w:rsidR="00D30982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открытый конкурс –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договоров;</w:t>
      </w:r>
    </w:p>
    <w:p w:rsidR="00D30982" w:rsidRPr="00DA0996" w:rsidRDefault="005A38A9" w:rsidP="00260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 одного источника путем прямого заключения –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договоров;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</w:rPr>
        <w:br/>
      </w:r>
      <w:r w:rsidR="00AB395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Кадровый отбор (при устройстве на работу) - штатная численность сотрудников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вакантной должности нет.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персонала 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на конкурсной основе. Вакантная должность объявляется за 15 дней до конкурса. Поданные заявки рассматриваются конкурсной комиссией, с каждым претендентом проводится экзамен, в ходе которого члены конкурсной комиссии задают утвержденные вопросы.  Решение конкурсной комиссии предоставляется претендентам в письменной форме.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соблюдаются нормы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 этики и служебного поведения сотрудников Республиканского государственного казенного предприятия «Национальный антидопинговый центр»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. На момент проведения анализа, подтверждений случаев возникновения рисков, связанных с соблюдением норм Кодекса не обнаружены.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административны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дисциплинарны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 в отношении сотрудников не име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тся.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Критических публикаций о сотрудниках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СМИ не было.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судебных решениях по обжалованию действий сотрудников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отсутствует.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Pr="00DA099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B395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Претензионно-исковая деятельность - 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претензионно-исковая деятельность (недобросовестные поставщики) за 1 полугодие 20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</w:rPr>
        <w:br/>
      </w:r>
      <w:r w:rsidR="00AB395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физических и юридических лиц.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рассмотрено 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и юридических лиц.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физических и юридических лиц рассматриваются в установленном порядке, нарушений не установлено.</w:t>
      </w:r>
    </w:p>
    <w:p w:rsidR="00D30982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анализа действий со стороны сотрудников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 совершению коррупционных правонарушений, не выявлено.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мониторинг на предмет выявления негативных материалов в отношении сотрудников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. За исследуемый период негативных материалов не выявлено.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Акты прокурорского надзора не поступали.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2015-2025 годы» был утвержден План мероприятий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борьбе с коррупцией на 20</w:t>
      </w:r>
      <w:r w:rsidR="00D30982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DA0996" w:rsidRPr="00DA0996" w:rsidRDefault="00DA0996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996" w:rsidRPr="00DA0996" w:rsidRDefault="005A38A9" w:rsidP="00D309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Планом предусмотрены следующие мероприятия:</w:t>
      </w:r>
      <w:r w:rsidRPr="00DA0996">
        <w:rPr>
          <w:rFonts w:ascii="Times New Roman" w:hAnsi="Times New Roman" w:cs="Times New Roman"/>
          <w:sz w:val="28"/>
          <w:szCs w:val="28"/>
        </w:rPr>
        <w:br/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проводить анализ </w:t>
      </w:r>
      <w:r w:rsidR="00DA0996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коррупционных правонарушений,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допущенных сотрудниками предприятия, по фактам коррупционных правонарушений</w:t>
      </w:r>
      <w:r w:rsidR="00DA0996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0996" w:rsidRPr="00DA0996" w:rsidRDefault="005A38A9" w:rsidP="00DA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проводить внутренний анализ коррупционных рисков в деятельности </w:t>
      </w:r>
      <w:r w:rsidR="00DA0996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0996" w:rsidRPr="00DA0996" w:rsidRDefault="005A38A9" w:rsidP="00DA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опубликовывать на сайте </w:t>
      </w:r>
      <w:r w:rsidR="00DA4439"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НАДЦ</w:t>
      </w: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отчеты о результатах проведенного внутреннего анализа коррупционных рисков;</w:t>
      </w:r>
    </w:p>
    <w:p w:rsidR="00DA0996" w:rsidRPr="00DA0996" w:rsidRDefault="005A38A9" w:rsidP="00DA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4. проводить лекции, семинары по соблюдению антикоррупционного законодательства;</w:t>
      </w:r>
    </w:p>
    <w:p w:rsidR="00273E27" w:rsidRPr="00DA0996" w:rsidRDefault="005A38A9" w:rsidP="00DA09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996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сегодняшний день, нарушения по несоблюдению антикоррупционного законодательства отсутствуют.</w:t>
      </w:r>
    </w:p>
    <w:p w:rsidR="00DA0996" w:rsidRPr="00DA0996" w:rsidRDefault="00DA0996" w:rsidP="00DA09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A0996" w:rsidRPr="00DA0996" w:rsidSect="00260F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A"/>
    <w:rsid w:val="00260FB7"/>
    <w:rsid w:val="00273E27"/>
    <w:rsid w:val="005A38A9"/>
    <w:rsid w:val="00AB3955"/>
    <w:rsid w:val="00D30982"/>
    <w:rsid w:val="00D4669A"/>
    <w:rsid w:val="00DA0996"/>
    <w:rsid w:val="00DA4439"/>
    <w:rsid w:val="00E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BB86-1ADD-4B09-9898-2E26A97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2020-05-28T07:36:00Z</cp:lastPrinted>
  <dcterms:created xsi:type="dcterms:W3CDTF">2020-05-27T12:10:00Z</dcterms:created>
  <dcterms:modified xsi:type="dcterms:W3CDTF">2020-05-28T11:45:00Z</dcterms:modified>
</cp:coreProperties>
</file>